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DDB">
        <w:rPr>
          <w:rFonts w:ascii="Times New Roman" w:hAnsi="Times New Roman" w:cs="Times New Roman"/>
          <w:b/>
          <w:sz w:val="28"/>
          <w:szCs w:val="28"/>
        </w:rPr>
        <w:t>Управление грузовой и коммерческой работой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3"/>
        <w:tblW w:w="5149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02"/>
        <w:gridCol w:w="1945"/>
        <w:gridCol w:w="1463"/>
        <w:gridCol w:w="2442"/>
        <w:gridCol w:w="5672"/>
        <w:gridCol w:w="2125"/>
      </w:tblGrid>
      <w:tr w:rsidR="008E1DDB" w:rsidTr="0013223F">
        <w:trPr>
          <w:trHeight w:val="274"/>
        </w:trPr>
        <w:tc>
          <w:tcPr>
            <w:tcW w:w="2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5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7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7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5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8E1DDB" w:rsidTr="0013223F">
        <w:trPr>
          <w:trHeight w:val="57"/>
        </w:trPr>
        <w:tc>
          <w:tcPr>
            <w:tcW w:w="2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5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E1DDB" w:rsidTr="0013223F">
        <w:trPr>
          <w:trHeight w:val="57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E1DDB" w:rsidTr="0013223F">
        <w:trPr>
          <w:trHeight w:val="230"/>
        </w:trPr>
        <w:tc>
          <w:tcPr>
            <w:tcW w:w="2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158E5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8E1DDB" w:rsidRDefault="008E1DDB" w:rsidP="002A2B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транспортных услуг, связанных с </w:t>
            </w:r>
            <w:r w:rsidRPr="001322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322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 технологические карты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92A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8E1DDB" w:rsidRPr="000D699E" w:rsidRDefault="008E1DDB" w:rsidP="00722EC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BE8" w:rsidRP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2A2BE8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03BD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yellow"/>
              </w:rPr>
              <w:t>Соотнесите вагоны с представленными изображениями</w:t>
            </w:r>
          </w:p>
          <w:p w:rsidR="002A2BE8" w:rsidRP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0"/>
              <w:gridCol w:w="2766"/>
            </w:tblGrid>
            <w:tr w:rsidR="002A2BE8" w:rsidRPr="002A2BE8" w:rsidTr="00CD684B"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Тип подвижного состава</w:t>
                  </w: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Изображение</w:t>
                  </w:r>
                </w:p>
                <w:p w:rsidR="002A2BE8" w:rsidRPr="002A2BE8" w:rsidRDefault="002A2BE8" w:rsidP="002A2BE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  <w:tr w:rsidR="002A2BE8" w:rsidRPr="002A2BE8" w:rsidTr="00DC41FE">
              <w:trPr>
                <w:trHeight w:val="1234"/>
              </w:trPr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А) Крытый вагон</w:t>
                  </w:r>
                </w:p>
              </w:tc>
              <w:tc>
                <w:tcPr>
                  <w:tcW w:w="2766" w:type="dxa"/>
                </w:tcPr>
                <w:p w:rsidR="002A2BE8" w:rsidRPr="00DC41FE" w:rsidRDefault="007F0DD0" w:rsidP="00DC41FE">
                  <w:pPr>
                    <w:spacing w:after="0"/>
                    <w:rPr>
                      <w:rFonts w:ascii="Times New Roman" w:hAnsi="Times New Roman" w:cs="Times New Roman"/>
                      <w:noProof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t>1)</w:t>
                  </w:r>
                  <w:r w:rsidR="00DC41FE">
                    <w:t xml:space="preserve"> </w:t>
                  </w:r>
                  <w:r w:rsidR="00DC41FE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619250" cy="1104900"/>
                        <wp:effectExtent l="0" t="0" r="0" b="0"/>
                        <wp:docPr id="10" name="Рисунок 10" descr="C:\Users\klimova\Desktop\0774ae682f8ef132413184ba3a85c0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klimova\Desktop\0774ae682f8ef132413184ba3a85c0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2BE8" w:rsidRPr="002A2BE8" w:rsidTr="00CD684B"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 Цистерна</w:t>
                  </w: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hAnsi="Times New Roman" w:cs="Times New Roman"/>
                      <w:noProof/>
                    </w:rPr>
                  </w:pPr>
                  <w:r w:rsidRPr="002A2BE8">
                    <w:rPr>
                      <w:rFonts w:ascii="Times New Roman" w:hAnsi="Times New Roman" w:cs="Times New Roman"/>
                      <w:noProof/>
                    </w:rPr>
                    <w:t>2)</w:t>
                  </w:r>
                </w:p>
                <w:p w:rsidR="002A2BE8" w:rsidRPr="002A2BE8" w:rsidRDefault="00DC41FE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  <w:lang w:eastAsia="ru-RU"/>
                    </w:rPr>
                    <w:lastRenderedPageBreak/>
                    <w:drawing>
                      <wp:inline distT="0" distB="0" distL="0" distR="0" wp14:anchorId="22AA273B" wp14:editId="74AFD17B">
                        <wp:extent cx="1619250" cy="1114425"/>
                        <wp:effectExtent l="0" t="0" r="0" b="9525"/>
                        <wp:docPr id="12" name="Рисунок 12" descr="C:\Users\klimova\Desktop\ae87ba47ef4e6972bed22804dbbc1e94_1568272934_1000_7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klimova\Desktop\ae87ba47ef4e6972bed22804dbbc1e94_1568272934_1000_7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8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1925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2BE8" w:rsidRPr="002A2BE8" w:rsidTr="00CD684B"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>В) Полувагон</w:t>
                  </w: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</w:p>
                <w:p w:rsidR="002A2BE8" w:rsidRPr="002A2BE8" w:rsidRDefault="00DC41FE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5B63A72" wp14:editId="5AECFD0E">
                        <wp:extent cx="1485900" cy="933450"/>
                        <wp:effectExtent l="0" t="0" r="0" b="0"/>
                        <wp:docPr id="9" name="Рисунок 9" descr="C:\Users\klimova\Desktop\predostavlenie-dislokaciya-vagona-1881561_bi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klimova\Desktop\predostavlenie-dislokaciya-vagona-1881561_bi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brightnessContrast bright="2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235" b="132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8590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2BE8" w:rsidRPr="002A2BE8" w:rsidTr="00CD684B"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Г) Платформа</w:t>
                  </w: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4)</w:t>
                  </w:r>
                  <w:r w:rsidRPr="002A2BE8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</w:p>
                <w:p w:rsidR="002A2BE8" w:rsidRPr="002A2BE8" w:rsidRDefault="00903BD9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903BD9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342F22B" wp14:editId="1A515768">
                        <wp:extent cx="819150" cy="685800"/>
                        <wp:effectExtent l="0" t="0" r="0" b="0"/>
                        <wp:docPr id="14" name="Рисунок 14" descr="C:\Users\klimova\Desktop\big-5c49c280101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klimova\Desktop\big-5c49c280101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194" r="24627" b="1910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2BE8" w:rsidRPr="002A2BE8" w:rsidTr="00DC41FE">
              <w:trPr>
                <w:trHeight w:val="1747"/>
              </w:trPr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Д) Контейнеровоз</w:t>
                  </w: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2A2BE8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</w:t>
                  </w:r>
                </w:p>
                <w:p w:rsidR="002A2BE8" w:rsidRPr="002A2BE8" w:rsidRDefault="00DC41FE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6652390" wp14:editId="011228E7">
                        <wp:extent cx="1609725" cy="904875"/>
                        <wp:effectExtent l="0" t="0" r="9525" b="9525"/>
                        <wp:docPr id="11" name="Рисунок 11" descr="C:\Users\klimova\Desktop\1686269412_myskillsconnect-com-p-vagon-s-parovoi-rubashkoi-foto-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klimova\Desktop\1686269412_myskillsconnect-com-p-vagon-s-parovoi-rubashkoi-foto-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2BE8" w:rsidRPr="002A2BE8" w:rsidTr="00CD684B">
              <w:tc>
                <w:tcPr>
                  <w:tcW w:w="2940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766" w:type="dxa"/>
                </w:tcPr>
                <w:p w:rsidR="002A2BE8" w:rsidRPr="002A2BE8" w:rsidRDefault="002A2BE8" w:rsidP="002A2BE8">
                  <w:pPr>
                    <w:spacing w:after="0"/>
                    <w:jc w:val="both"/>
                    <w:rPr>
                      <w:rFonts w:ascii="Times New Roman" w:hAnsi="Times New Roman" w:cs="Times New Roman"/>
                      <w:noProof/>
                    </w:rPr>
                  </w:pPr>
                  <w:r w:rsidRPr="002A2BE8">
                    <w:rPr>
                      <w:rFonts w:ascii="Times New Roman" w:hAnsi="Times New Roman" w:cs="Times New Roman"/>
                      <w:noProof/>
                    </w:rPr>
                    <w:t>6)</w:t>
                  </w:r>
                </w:p>
                <w:p w:rsidR="002A2BE8" w:rsidRPr="002A2BE8" w:rsidRDefault="00DC41FE" w:rsidP="002A2BE8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DC41F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9318608" wp14:editId="4BEF9847">
                        <wp:extent cx="1266825" cy="628650"/>
                        <wp:effectExtent l="0" t="0" r="9525" b="0"/>
                        <wp:docPr id="13" name="Рисунок 13" descr="C:\Users\klimova\Desktop\13312296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klimova\Desktop\13312296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340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668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A2BE8" w:rsidRDefault="002A2BE8" w:rsidP="002A2B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2A2BE8" w:rsidP="00903B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3B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="00903BD9" w:rsidRPr="00903BD9">
              <w:rPr>
                <w:rFonts w:ascii="Times New Roman" w:eastAsia="Times New Roman" w:hAnsi="Times New Roman" w:cs="Times New Roman"/>
                <w:color w:val="000000"/>
              </w:rPr>
              <w:t>3Б15В2Г6</w:t>
            </w:r>
            <w:bookmarkStart w:id="0" w:name="_GoBack"/>
            <w:bookmarkEnd w:id="0"/>
            <w:r w:rsidR="00903BD9" w:rsidRPr="00903BD9">
              <w:rPr>
                <w:rFonts w:ascii="Times New Roman" w:eastAsia="Times New Roman" w:hAnsi="Times New Roman" w:cs="Times New Roman"/>
                <w:color w:val="000000"/>
              </w:rPr>
              <w:t>Д4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158E5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грузовой и </w:t>
            </w:r>
            <w:r w:rsidRPr="001322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деятельность по продвижению транспортных услуг, связанных с </w:t>
            </w:r>
            <w:r w:rsidRPr="001322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3223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 технологические карты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92A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13223F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3223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22ECB" w:rsidRDefault="00722ECB" w:rsidP="00722ECB">
            <w:pPr>
              <w:pStyle w:val="a5"/>
              <w:rPr>
                <w:color w:val="000000"/>
                <w:sz w:val="22"/>
                <w:szCs w:val="22"/>
              </w:rPr>
            </w:pPr>
            <w:r w:rsidRPr="0013223F">
              <w:rPr>
                <w:color w:val="000000"/>
                <w:sz w:val="22"/>
                <w:szCs w:val="22"/>
              </w:rPr>
              <w:t xml:space="preserve">Соотнесите </w:t>
            </w:r>
            <w:r>
              <w:rPr>
                <w:color w:val="000000"/>
                <w:sz w:val="22"/>
                <w:szCs w:val="22"/>
              </w:rPr>
              <w:t>д</w:t>
            </w:r>
            <w:r w:rsidRPr="0013223F">
              <w:rPr>
                <w:color w:val="000000"/>
                <w:sz w:val="22"/>
                <w:szCs w:val="22"/>
              </w:rPr>
              <w:t xml:space="preserve">ифференциация </w:t>
            </w:r>
            <w:r>
              <w:rPr>
                <w:color w:val="000000"/>
                <w:sz w:val="22"/>
                <w:szCs w:val="22"/>
              </w:rPr>
              <w:t xml:space="preserve">железнодорожных тарифов </w:t>
            </w:r>
            <w:r w:rsidRPr="0013223F">
              <w:rPr>
                <w:color w:val="000000"/>
                <w:sz w:val="22"/>
                <w:szCs w:val="22"/>
              </w:rPr>
              <w:t>по виду отправок:</w:t>
            </w:r>
          </w:p>
          <w:tbl>
            <w:tblPr>
              <w:tblStyle w:val="a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723"/>
            </w:tblGrid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А)Повагонные отправки</w:t>
                  </w: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тариф устанавливается в зависимости от массы груза за количество тонн или сотен килограмм</w:t>
                  </w:r>
                </w:p>
              </w:tc>
            </w:tr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Б)Потонные отправки</w:t>
                  </w: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тариф устанавливается в зависимости от массы груза в контейнерах</w:t>
                  </w:r>
                </w:p>
              </w:tc>
            </w:tr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В)Контейнерные отправки</w:t>
                  </w: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для грузов перевозимых наливом в цистернах в виде платы за одну тонну груза</w:t>
                  </w:r>
                </w:p>
              </w:tc>
            </w:tr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Г)Мелкие отправки</w:t>
                  </w: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тариф взыскивается с каждой оси</w:t>
                  </w:r>
                </w:p>
              </w:tc>
            </w:tr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Д)Тариф на рельсовый подвижной состав</w:t>
                  </w: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перевозимый как груз на своих осях</w:t>
                  </w:r>
                </w:p>
              </w:tc>
            </w:tr>
            <w:tr w:rsidR="00722ECB" w:rsidTr="00722ECB"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23" w:type="dxa"/>
                </w:tcPr>
                <w:p w:rsidR="00722ECB" w:rsidRDefault="00722ECB" w:rsidP="00722ECB">
                  <w:pPr>
                    <w:pStyle w:val="a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6)</w:t>
                  </w:r>
                  <w:r w:rsidRPr="0013223F">
                    <w:rPr>
                      <w:color w:val="000000"/>
                      <w:sz w:val="22"/>
                      <w:szCs w:val="22"/>
                    </w:rPr>
                    <w:t>тариф взыскивается с вагона в зависимости от массы груза</w:t>
                  </w:r>
                </w:p>
              </w:tc>
            </w:tr>
          </w:tbl>
          <w:p w:rsidR="00722ECB" w:rsidRPr="007F0DD0" w:rsidRDefault="00722ECB" w:rsidP="00722ECB">
            <w:pPr>
              <w:pStyle w:val="a5"/>
              <w:ind w:left="720"/>
              <w:rPr>
                <w:color w:val="000000"/>
                <w:highlight w:val="yellow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7F0DD0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3223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6Б3В2Г1Д45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97186">
              <w:rPr>
                <w:rFonts w:ascii="Times New Roman" w:eastAsia="Times New Roman" w:hAnsi="Times New Roman" w:cs="Times New Roman"/>
                <w:color w:val="000000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транспортных услуг, связанных с </w:t>
            </w:r>
            <w:r w:rsidRPr="00B971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971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продвигать транспортные услуги, связанные с </w:t>
            </w:r>
            <w:r w:rsidRPr="00B971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 выбирать оптимальные способы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корректирующих мер, направленных на выполнение стратегических задач организации транспортной отрасли;</w:t>
            </w:r>
          </w:p>
          <w:p w:rsidR="00722ECB" w:rsidRPr="00FA01C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принципы </w:t>
            </w:r>
            <w:r w:rsidRPr="00B971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грузовой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коммерческой работы.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2A2BE8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722ECB" w:rsidRPr="002A2BE8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0B23B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Соотнесите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</w:t>
            </w:r>
            <w:r w:rsidRPr="000B23B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иды сообщений для перевозки грузов железнодорожным транспортом</w:t>
            </w:r>
            <w:r w:rsidRPr="000B23BA">
              <w:rPr>
                <w:rFonts w:ascii="Arial" w:hAnsi="Arial" w:cs="Arial"/>
                <w:color w:val="000000"/>
              </w:rPr>
              <w:t>:</w:t>
            </w:r>
          </w:p>
          <w:tbl>
            <w:tblPr>
              <w:tblStyle w:val="a3"/>
              <w:tblW w:w="5462" w:type="dxa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2882"/>
            </w:tblGrid>
            <w:tr w:rsidR="00722ECB" w:rsidTr="00722ECB">
              <w:tc>
                <w:tcPr>
                  <w:tcW w:w="2580" w:type="dxa"/>
                </w:tcPr>
                <w:p w:rsidR="00722ECB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Местное сообщение</w:t>
                  </w:r>
                </w:p>
              </w:tc>
              <w:tc>
                <w:tcPr>
                  <w:tcW w:w="2882" w:type="dxa"/>
                </w:tcPr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1)</w:t>
                  </w:r>
                  <w:r w:rsidRPr="00FA01C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по территории железных дорог двух и более государств.</w:t>
                  </w:r>
                </w:p>
              </w:tc>
            </w:tr>
            <w:tr w:rsidR="00722ECB" w:rsidTr="00722ECB">
              <w:tc>
                <w:tcPr>
                  <w:tcW w:w="2580" w:type="dxa"/>
                </w:tcPr>
                <w:p w:rsidR="00722ECB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w:r w:rsidRPr="000B23BA">
                    <w:rPr>
                      <w:rFonts w:ascii="Times New Roman" w:eastAsia="Times New Roman" w:hAnsi="Times New Roman" w:cs="Times New Roman"/>
                      <w:color w:val="000000"/>
                    </w:rPr>
                    <w:t>Прямое железнодорожное сообщение</w:t>
                  </w:r>
                </w:p>
              </w:tc>
              <w:tc>
                <w:tcPr>
                  <w:tcW w:w="2882" w:type="dxa"/>
                </w:tcPr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2)</w:t>
                  </w:r>
                  <w:r w:rsidRPr="00FA01C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перевозка в пределах двух и более железные дороги.</w:t>
                  </w:r>
                </w:p>
              </w:tc>
            </w:tr>
            <w:tr w:rsidR="00722ECB" w:rsidTr="00722ECB">
              <w:tc>
                <w:tcPr>
                  <w:tcW w:w="2580" w:type="dxa"/>
                </w:tcPr>
                <w:p w:rsidR="00722ECB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w:r w:rsidRPr="00B97186">
                    <w:rPr>
                      <w:rFonts w:ascii="Times New Roman" w:eastAsia="Times New Roman" w:hAnsi="Times New Roman" w:cs="Times New Roman"/>
                      <w:color w:val="000000"/>
                    </w:rPr>
                    <w:t>Прямое смешанное сообщение</w:t>
                  </w:r>
                </w:p>
              </w:tc>
              <w:tc>
                <w:tcPr>
                  <w:tcW w:w="2882" w:type="dxa"/>
                </w:tcPr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3)</w:t>
                  </w:r>
                  <w:r w:rsidRPr="00FA01C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перевозка в котором при доставке груза используются несколько видов транспорта, например, ЖД и автомобильный).</w:t>
                  </w:r>
                </w:p>
              </w:tc>
            </w:tr>
            <w:tr w:rsidR="00722ECB" w:rsidTr="00722ECB">
              <w:tc>
                <w:tcPr>
                  <w:tcW w:w="2580" w:type="dxa"/>
                </w:tcPr>
                <w:p w:rsidR="00722ECB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t xml:space="preserve"> </w:t>
                  </w:r>
                  <w:r w:rsidRPr="00B97186">
                    <w:rPr>
                      <w:rFonts w:ascii="Times New Roman" w:eastAsia="Times New Roman" w:hAnsi="Times New Roman" w:cs="Times New Roman"/>
                      <w:color w:val="000000"/>
                    </w:rPr>
                    <w:t>Прямое международное сообщение</w:t>
                  </w:r>
                </w:p>
              </w:tc>
              <w:tc>
                <w:tcPr>
                  <w:tcW w:w="2882" w:type="dxa"/>
                </w:tcPr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  <w:r w:rsidRPr="00FA01C9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)</w:t>
                  </w:r>
                  <w:r w:rsidRPr="00FA01C9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перевозки, осуществляемые в пределах в пределах одной железной дороги.</w:t>
                  </w:r>
                </w:p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722ECB" w:rsidRPr="00FA01C9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A01C9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 территории железных дорог двух и более государств.</w:t>
                  </w:r>
                </w:p>
              </w:tc>
            </w:tr>
          </w:tbl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А4Б2В3Г1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 Способен осуществлять планирование, организацию,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грузовой и коммерческой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объектах и устройствах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грузовой и </w:t>
            </w: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технологические процессы и техническую документацию для предприятий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родвижению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транспортных услуг,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связанных с перевозкой груза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продвигать транспортные услуги, связанные с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 выбирать оптимальные способы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D6BAC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BA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22ECB" w:rsidRPr="003D6BAC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D6BAC">
              <w:rPr>
                <w:rFonts w:ascii="Times New Roman" w:eastAsia="Times New Roman" w:hAnsi="Times New Roman" w:cs="Times New Roman"/>
                <w:color w:val="000000"/>
              </w:rPr>
              <w:t>становите соответствие между участниками перевозки груза и их обязательствами по договору перевозки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5462" w:type="dxa"/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3024"/>
            </w:tblGrid>
            <w:tr w:rsidR="00722ECB" w:rsidTr="00722ECB">
              <w:tc>
                <w:tcPr>
                  <w:tcW w:w="2438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t xml:space="preserve"> </w:t>
                  </w:r>
                  <w:r w:rsidRPr="003D6BAC">
                    <w:rPr>
                      <w:rFonts w:ascii="Times New Roman" w:eastAsia="Times New Roman" w:hAnsi="Times New Roman" w:cs="Times New Roman"/>
                      <w:color w:val="000000"/>
                    </w:rPr>
                    <w:t>Грузополучатель</w:t>
                  </w:r>
                </w:p>
              </w:tc>
              <w:tc>
                <w:tcPr>
                  <w:tcW w:w="3024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>
                    <w:t xml:space="preserve"> </w:t>
                  </w:r>
                  <w:r w:rsidRPr="00954568">
                    <w:rPr>
                      <w:rFonts w:ascii="Times New Roman" w:eastAsia="Times New Roman" w:hAnsi="Times New Roman" w:cs="Times New Roman"/>
                      <w:color w:val="000000"/>
                    </w:rPr>
                    <w:t>Принять груз в транспортабельном состоянии, доставить груз на станцию назначения в срок и сохранности, возместить убытки</w:t>
                  </w:r>
                </w:p>
              </w:tc>
            </w:tr>
            <w:tr w:rsidR="00722ECB" w:rsidTr="00722ECB">
              <w:tc>
                <w:tcPr>
                  <w:tcW w:w="2438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t xml:space="preserve"> </w:t>
                  </w:r>
                  <w:r w:rsidRPr="003D6BAC">
                    <w:t>Перевозчик</w:t>
                  </w:r>
                </w:p>
              </w:tc>
              <w:tc>
                <w:tcPr>
                  <w:tcW w:w="3024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>
                    <w:t xml:space="preserve"> </w:t>
                  </w:r>
                  <w:r w:rsidRPr="00954568">
                    <w:rPr>
                      <w:rFonts w:ascii="Times New Roman" w:eastAsia="Times New Roman" w:hAnsi="Times New Roman" w:cs="Times New Roman"/>
                      <w:color w:val="000000"/>
                    </w:rPr>
                    <w:t>Предъявить груз в транспортабельном состоянии, рассчитаться за перевозки и дополнительные услуги, возместить убытки за невыполнение договора</w:t>
                  </w:r>
                </w:p>
              </w:tc>
            </w:tr>
            <w:tr w:rsidR="00722ECB" w:rsidTr="00722ECB">
              <w:tc>
                <w:tcPr>
                  <w:tcW w:w="2438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t xml:space="preserve"> </w:t>
                  </w:r>
                  <w:r w:rsidRPr="00954568">
                    <w:t>Грузоотправитель</w:t>
                  </w:r>
                </w:p>
              </w:tc>
              <w:tc>
                <w:tcPr>
                  <w:tcW w:w="3024" w:type="dxa"/>
                </w:tcPr>
                <w:p w:rsidR="00722ECB" w:rsidRDefault="00722ECB" w:rsidP="00722EC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954568">
                    <w:rPr>
                      <w:rFonts w:ascii="Times New Roman" w:eastAsia="Times New Roman" w:hAnsi="Times New Roman" w:cs="Times New Roman"/>
                      <w:color w:val="000000"/>
                    </w:rPr>
                    <w:t>Принять и перевезти груз, очистить подвижной состав от груза, рассчитаться за перевозку, возместить убытки за невыполнение договора</w:t>
                  </w:r>
                </w:p>
              </w:tc>
            </w:tr>
          </w:tbl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А3Б1В2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 Способен осуществлять планирование,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грузовой и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 xml:space="preserve">Управление грузовой и </w:t>
            </w: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технологические процессы и техническую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документацию для предприятий 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родвижению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транспортных услуг,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связанных с перевозкой груза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продвигать транспортные услуги, связанные с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груза, выбирать оптимальные способы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95456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 xml:space="preserve">Прочитайте текст и установите </w:t>
            </w: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последовательность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оформления документов перевозки грузов:</w:t>
            </w:r>
          </w:p>
          <w:p w:rsidR="00722ECB" w:rsidRPr="007C099E" w:rsidRDefault="00722ECB" w:rsidP="00722EC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  <w:lang w:eastAsia="ru-RU"/>
              </w:rPr>
            </w:pP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  <w:lang w:eastAsia="ru-RU"/>
              </w:rPr>
              <w:t>натурный лист</w:t>
            </w:r>
          </w:p>
          <w:p w:rsidR="00722ECB" w:rsidRPr="007C099E" w:rsidRDefault="00722ECB" w:rsidP="00722EC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rFonts w:eastAsia="+mn-ea"/>
                <w:kern w:val="24"/>
                <w:sz w:val="36"/>
                <w:szCs w:val="36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lastRenderedPageBreak/>
              <w:t>накладная.</w:t>
            </w:r>
          </w:p>
          <w:p w:rsidR="00722ECB" w:rsidRPr="007C099E" w:rsidRDefault="00722ECB" w:rsidP="00722EC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>вагонный лист.</w:t>
            </w:r>
          </w:p>
          <w:p w:rsidR="00722ECB" w:rsidRDefault="00722ECB" w:rsidP="00722EC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заявка.</w:t>
            </w:r>
          </w:p>
          <w:p w:rsidR="00722ECB" w:rsidRPr="00AC62F5" w:rsidRDefault="00722ECB" w:rsidP="00722ECB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40"/>
              <w:gridCol w:w="1341"/>
              <w:gridCol w:w="1340"/>
              <w:gridCol w:w="1341"/>
            </w:tblGrid>
            <w:tr w:rsidR="00722ECB" w:rsidTr="00AC62F5">
              <w:trPr>
                <w:trHeight w:val="20"/>
              </w:trPr>
              <w:tc>
                <w:tcPr>
                  <w:tcW w:w="1340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4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40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4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22ECB" w:rsidRPr="00AC62F5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373"/>
              <w:gridCol w:w="373"/>
              <w:gridCol w:w="373"/>
            </w:tblGrid>
            <w:tr w:rsidR="00722ECB" w:rsidTr="00AC62F5">
              <w:tc>
                <w:tcPr>
                  <w:tcW w:w="373" w:type="dxa"/>
                  <w:vAlign w:val="center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373" w:type="dxa"/>
                  <w:vAlign w:val="center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3" w:type="dxa"/>
                  <w:vAlign w:val="center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3" w:type="dxa"/>
                  <w:vAlign w:val="center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</w:t>
            </w:r>
            <w:r w:rsidRPr="009371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 xml:space="preserve"> на объектах 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9371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принципы </w:t>
            </w:r>
            <w:r w:rsidRPr="009371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 и</w:t>
            </w:r>
            <w:r w:rsidRPr="009371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Укажите верную последовательность порядка определения тарифного расстояния между станциями: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Составить возможные схемы движения от станции отправления до станции назначения через ТП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По книге 2 часть 1 ТР № 4 находят пункты отправления и назначения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Произвести расчеты и выбрать кратчайшее расстояние между станцией отправления и станцией назначения.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По книге 2 часть 1 ТР № 4 Находят наименование дороги, а также ближайшие ТП и расстояния до них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По книге 1ТР № 4 определить тарифное расстояние между ТП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  <w:t>Произвести расчеты и выбрать кратчайшее расстояние между станцией отправления и станцией назначения.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1"/>
              <w:gridCol w:w="951"/>
              <w:gridCol w:w="951"/>
              <w:gridCol w:w="951"/>
              <w:gridCol w:w="952"/>
              <w:gridCol w:w="952"/>
            </w:tblGrid>
            <w:tr w:rsidR="00722ECB" w:rsidTr="00937149">
              <w:tc>
                <w:tcPr>
                  <w:tcW w:w="95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2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2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937149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722ECB" w:rsidTr="00722ECB"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722ECB" w:rsidRDefault="00722ECB" w:rsidP="00722E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</w:t>
            </w:r>
            <w:r w:rsidRPr="00EE21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 технологические карты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продвигать транспортные услуги, связанные с </w:t>
            </w:r>
            <w:r w:rsidRPr="00EE21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перевозкой груза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выбирать оптимальные способы корректирующих мер, 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EE21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1864BF" w:rsidRDefault="00722ECB" w:rsidP="00722E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Укажите верную последовательность г</w:t>
            </w: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рузовых и коммерческий операции перевозочного процесса на станции отправления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:</w:t>
            </w:r>
          </w:p>
          <w:p w:rsidR="00722ECB" w:rsidRPr="001864BF" w:rsidRDefault="00722ECB" w:rsidP="00722E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722ECB" w:rsidRPr="001864BF" w:rsidRDefault="00722ECB" w:rsidP="00722ECB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погрузка груза в подвижной состав;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составление договора на перевозку</w:t>
            </w:r>
          </w:p>
          <w:p w:rsidR="00722ECB" w:rsidRPr="001864BF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составление заявки на перевозку;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визирование накладной;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подготовка вагонов к погрузке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оформление комплекта перевозочных документов;</w:t>
            </w:r>
          </w:p>
          <w:p w:rsidR="00722ECB" w:rsidRPr="001864BF" w:rsidRDefault="00722ECB" w:rsidP="00722ECB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подготовка груза к перевозке;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прием груза к перевозке;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операции по отправлению.</w:t>
            </w:r>
          </w:p>
          <w:p w:rsidR="00722ECB" w:rsidRDefault="00722ECB" w:rsidP="00722ECB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1864B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пломбирование вагонов, наложение запорно-пломбировочных устройств;</w:t>
            </w:r>
          </w:p>
          <w:p w:rsidR="00722ECB" w:rsidRPr="00EE2193" w:rsidRDefault="00722ECB" w:rsidP="00722ECB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E2193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подача вагонов под погрузку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  <w:p w:rsidR="00722ECB" w:rsidRPr="001864BF" w:rsidRDefault="00722ECB" w:rsidP="00722ECB">
            <w:pPr>
              <w:pStyle w:val="a4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722ECB" w:rsidRPr="001864BF" w:rsidRDefault="00722ECB" w:rsidP="00722ECB">
            <w:pPr>
              <w:pStyle w:val="a4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</w:tblGrid>
            <w:tr w:rsidR="00722ECB" w:rsidRPr="00EE2193" w:rsidTr="00722ECB"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</w:tbl>
          <w:p w:rsidR="00722ECB" w:rsidRPr="00EE2193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tbl>
            <w:tblPr>
              <w:tblStyle w:val="a3"/>
              <w:tblW w:w="204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44"/>
              <w:gridCol w:w="340"/>
              <w:gridCol w:w="236"/>
              <w:gridCol w:w="444"/>
              <w:gridCol w:w="340"/>
            </w:tblGrid>
            <w:tr w:rsidR="00722ECB" w:rsidRPr="00EE2193" w:rsidTr="00722ECB">
              <w:tc>
                <w:tcPr>
                  <w:tcW w:w="236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44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E219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36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44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40" w:type="dxa"/>
                </w:tcPr>
                <w:p w:rsidR="00722ECB" w:rsidRPr="00EE2193" w:rsidRDefault="00722ECB" w:rsidP="00722E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</w:tr>
          </w:tbl>
          <w:p w:rsidR="00722ECB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1864BF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На станции отправления производятся следующие операции: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составление заявки на перевозку;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составление договора на перевозку;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оформление комплекта перевозочных документов;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визирование накладной;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подготовка груза к перевозке;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подготовка вагонов к погрузке;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подача вагонов под погрузку;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прием груза к перевозке;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погрузка груза в подвижной состав;</w:t>
            </w:r>
          </w:p>
          <w:p w:rsidR="00722ECB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пломбирование вагонов, наложение запорно-пломбировочных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устройств;</w:t>
            </w:r>
          </w:p>
          <w:p w:rsidR="00722ECB" w:rsidRPr="001864BF" w:rsidRDefault="00722ECB" w:rsidP="00722ECB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</w:rPr>
              <w:t>операции по отправлению.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</w:t>
            </w:r>
            <w:r w:rsidRPr="005E320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 и коммерческой 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 и техническую 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</w:t>
            </w:r>
            <w:r w:rsidRPr="005E3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продвижению 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</w:t>
            </w:r>
            <w:r w:rsidRPr="005E3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карты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планировать работу предприятий транспортной отрасли по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0F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операций на </w:t>
            </w: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станции назначения:</w:t>
            </w:r>
          </w:p>
          <w:p w:rsidR="00722ECB" w:rsidRPr="005E3208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очистка вагона;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получение информации о подходе грузовых вагонов;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уведомление грузополучателей о прибытии груза;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выгрузка груза из вагонов;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хранение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подача вагонов на грузовые фронты;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прием вагонов и перевозочных документов;</w:t>
            </w:r>
          </w:p>
          <w:p w:rsidR="00722ECB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выдача груза грузополучателю;</w:t>
            </w:r>
          </w:p>
          <w:p w:rsidR="00722ECB" w:rsidRPr="005E3208" w:rsidRDefault="00722ECB" w:rsidP="00722ECB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</w:rPr>
              <w:t>проверка груза перевозчиком;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89"/>
              <w:gridCol w:w="271"/>
              <w:gridCol w:w="154"/>
              <w:gridCol w:w="206"/>
              <w:gridCol w:w="220"/>
              <w:gridCol w:w="140"/>
              <w:gridCol w:w="360"/>
              <w:gridCol w:w="360"/>
              <w:gridCol w:w="360"/>
            </w:tblGrid>
            <w:tr w:rsidR="00722ECB" w:rsidTr="005E3208">
              <w:tc>
                <w:tcPr>
                  <w:tcW w:w="360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0" w:type="dxa"/>
                  <w:gridSpan w:val="2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60" w:type="dxa"/>
                  <w:gridSpan w:val="2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  <w:gridSpan w:val="2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  <w:tr w:rsidR="00722ECB" w:rsidTr="005E3208">
              <w:trPr>
                <w:gridAfter w:val="4"/>
                <w:wAfter w:w="1220" w:type="dxa"/>
              </w:trPr>
              <w:tc>
                <w:tcPr>
                  <w:tcW w:w="449" w:type="dxa"/>
                  <w:gridSpan w:val="2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425" w:type="dxa"/>
                  <w:gridSpan w:val="2"/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26" w:type="dxa"/>
                  <w:gridSpan w:val="2"/>
                  <w:tcBorders>
                    <w:bottom w:val="nil"/>
                    <w:right w:val="nil"/>
                  </w:tcBorders>
                </w:tcPr>
                <w:p w:rsidR="00722ECB" w:rsidRDefault="00722ECB" w:rsidP="00722ECB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На станции назначения производятся следующие операции: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1) получение информации о подходе грузовых вагонов;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2) прием вагонов и перевозочных документов;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3) уведомление грузополучателей о прибытии груза;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4) подача вагонов на грузовые фронты;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5) выгрузка груза из вагонов;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6) хранение;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7) выдача груза грузополучателю;</w:t>
            </w:r>
          </w:p>
          <w:p w:rsidR="00722ECB" w:rsidRPr="00EE2193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8) проверка груза перевозчиком;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2193">
              <w:rPr>
                <w:rFonts w:ascii="Times New Roman" w:eastAsia="Times New Roman" w:hAnsi="Times New Roman" w:cs="Times New Roman"/>
                <w:color w:val="000000"/>
              </w:rPr>
              <w:t>9) очистка вагона.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9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 и техническую 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продвижению 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работу предприятий транспортной отрасли по 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карты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планировать работу предприятий транспортной отрасли по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Какой документ оформляется при передаче вагонов в течении 24 часов на путь необщего пользования после оформления выдачи грузов?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акт общей формы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технический акт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коммерческий акт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коммерческий акт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 как нарушается материальная ответственность</w:t>
            </w:r>
          </w:p>
        </w:tc>
      </w:tr>
      <w:tr w:rsidR="003E4980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Pr="00371654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3E4980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4980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3E4980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4980" w:rsidRPr="00C40EB6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Default="003E4980" w:rsidP="003E49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объектах и устройствах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Pr="00091425" w:rsidRDefault="003E4980" w:rsidP="003E49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3E4980" w:rsidRDefault="003E4980" w:rsidP="003E498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 и техническую 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транспортных услуг, связанных с перевозкой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карты и техническую документацию для предприятий железнодорожного транспорта;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принципы грузовой и коммерческой работы;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планировать работу предприятий транспортной отрасли по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оказанию </w:t>
            </w:r>
            <w:r w:rsidRPr="003E49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Default="003E4980" w:rsidP="003E4980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3E4980" w:rsidRPr="00B660AE" w:rsidRDefault="003E4980" w:rsidP="003E4980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3E4980" w:rsidRPr="00B660AE" w:rsidRDefault="003E4980" w:rsidP="003E4980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Какое подается уведомление о готовности подачи вагонов на путь необщего пользования?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уведомление 2А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уведомление 2Б</w:t>
            </w:r>
          </w:p>
          <w:p w:rsidR="003E4980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уведомление о прибытии груза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980" w:rsidRPr="00CD684B" w:rsidRDefault="003E4980" w:rsidP="003E498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D684B">
              <w:rPr>
                <w:rFonts w:ascii="Times New Roman" w:eastAsia="Times New Roman" w:hAnsi="Times New Roman" w:cs="Times New Roman"/>
                <w:color w:val="000000"/>
              </w:rPr>
              <w:t>1) уведомление 2А</w:t>
            </w:r>
          </w:p>
          <w:p w:rsidR="003E4980" w:rsidRPr="00CD684B" w:rsidRDefault="003E4980" w:rsidP="003E4980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4980" w:rsidRDefault="003E4980" w:rsidP="003E4980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CD684B">
              <w:rPr>
                <w:rFonts w:ascii="Times New Roman" w:eastAsia="Times New Roman" w:hAnsi="Times New Roman" w:cs="Times New Roman"/>
                <w:color w:val="000000"/>
              </w:rPr>
              <w:t>Так как это уведомление подает перевозчик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владельцу пути необщего пользования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11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продвижению 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 технологические карты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продвигать транспортные услуги, связанные с перевозкой груза, выбирать оптимальные способы 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Какой документ является договором на перевозку груза?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заявка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накладная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натурный лист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вагонный лист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накладная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 ней грузоотправитель прописывает все условия перевозки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 и техническую документацию для предприятий железнодорожного транспорта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транспортных услуг,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:rsidR="00722ECB" w:rsidRPr="00B3414D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722ECB" w:rsidRPr="00B660AE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каком нормативном документе указывается перечень грузов, </w:t>
            </w:r>
            <w:r w:rsidRPr="00CD684B">
              <w:rPr>
                <w:rFonts w:ascii="Times New Roman" w:eastAsia="Times New Roman" w:hAnsi="Times New Roman" w:cs="Times New Roman"/>
                <w:color w:val="000000"/>
              </w:rPr>
              <w:t>которые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могут перевозиться железнодорожным транспортом насыпью </w:t>
            </w:r>
            <w:r w:rsidRPr="00993035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навалом?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устав железнодорожного транспорта Российской Федерации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правила перевозок грузов железнодорожным транспортом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технические условия размещения и крепления грузов в вагонах и контейнерах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правила перевозок грузов железнодорожным транспортом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правилах есть раздел правил перевозки грузов железнодорожным транспортом насыпью и навалом с таблицей перечнем груза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документацию для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 по продвижению 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технологические карты и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каком документе отражаются сведения о ЗПУ?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заявка.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накладная.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натурный лист.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вагонный лист.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накладная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вагонный лист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Основанием для погрузки грузов в вагон является накладная, поэтому в этих двух документах указываются сведения о ЗПУ.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транспортных услуг,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выбором оптимальных способов корректирующих мер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направленных на выполнение стратегических задач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составлять технологические карты и техническую 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продвигать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транспортные услуги, связанные с перевозкой груза,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Кто отвечает за крепление груза на открытом подвижном составе?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грузоотправитель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грузополучатель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перевозчик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экспедитор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грузоотправитель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перевозчик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D684B">
              <w:rPr>
                <w:rFonts w:ascii="Times New Roman" w:eastAsia="Times New Roman" w:hAnsi="Times New Roman" w:cs="Times New Roman"/>
                <w:color w:val="000000"/>
              </w:rPr>
              <w:t xml:space="preserve">Так как грузоотправитель на обороте накладной указывает в соответствии с техническими условиями параграф и главу и ставит подпись, перевозчик проверяет и тоже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подп</w:t>
            </w:r>
            <w:r w:rsidRPr="00CD684B">
              <w:rPr>
                <w:rFonts w:ascii="Times New Roman" w:eastAsia="Times New Roman" w:hAnsi="Times New Roman" w:cs="Times New Roman"/>
                <w:color w:val="000000"/>
              </w:rPr>
              <w:t>исывает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документацию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по грузовой и коммерческой работе на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устройствах </w:t>
            </w:r>
            <w:r w:rsidRPr="00B7187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составлять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карты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документацию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Pr="00B3414D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каких документах указывается время подачи и уборки вагонов?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вагонный лист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 ведомость подачи и уборки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памятка приемосдатчика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накладная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уведомление о прибытии груза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1) вагонный лист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ведомость подачи и уборки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 памятка приемосдатчика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этих документах фиксируется время 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подтверждением подписи перевозчика и грузополучателя или грузоотправителя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 и коммерческой 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объектах 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документацию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</w:t>
            </w: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транспортных услуг, связанных с перевозкой груза,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выбором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 грузовой и коммерческой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Pr="00B3414D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341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722ECB" w:rsidRDefault="00722ECB" w:rsidP="00722ECB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какой минимальный и максимальный срок подачи заявки на перевозку груза?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1 сутки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3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10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15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5) 30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45 суток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 3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10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15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45 суток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 уставу минимальный срок 10 суток – в прямом сообщении, а 15 – в прямом и непрямом международном сообщении, смешанн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ом, порты.  45 суток - максимальные. В исключительном случае по договору 3 суток – минимальные.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17.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722ECB" w:rsidRDefault="00722ECB" w:rsidP="00722EC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ПК-2.</w:t>
            </w:r>
            <w:r w:rsidRPr="002B416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5 Составляет документацию по грузовой и коммерческой 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на объектах 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технологические процессы и техническую </w:t>
            </w:r>
            <w:r w:rsidRPr="002B41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Pr="00937149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2B41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грузовой и </w:t>
            </w:r>
            <w:r w:rsidRPr="002B41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коммерческой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4194A" w:rsidRDefault="00722ECB" w:rsidP="00722E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:rsidR="00722ECB" w:rsidRDefault="00722ECB" w:rsidP="00722E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Выбор обоснуйте</w:t>
            </w:r>
          </w:p>
          <w:p w:rsidR="00722ECB" w:rsidRPr="002B4161" w:rsidRDefault="00722ECB" w:rsidP="00722E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Из каких нижеперечисленных документов состоит комплект перевозочных документов?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Железнодорожная накладная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Памятка приемосдатчика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Квитанция о приеме груза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Заявка на перевозку грузов форму ГУ-12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Дорожная ведомость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Корешок дорожной ведомости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Коммерческий акт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Акт общей формы</w:t>
            </w:r>
          </w:p>
          <w:p w:rsidR="00722ECB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Технический акт</w:t>
            </w:r>
          </w:p>
          <w:p w:rsidR="00722ECB" w:rsidRPr="002B4161" w:rsidRDefault="00722ECB" w:rsidP="00722ECB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 xml:space="preserve"> Вагонный лист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2B4161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Комплект перевозочных документов состоит из:</w:t>
            </w:r>
          </w:p>
          <w:p w:rsidR="00722ECB" w:rsidRPr="002B4161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1.Железнодорожной накладной</w:t>
            </w:r>
          </w:p>
          <w:p w:rsidR="00722ECB" w:rsidRPr="002B4161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2. дорожн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 w:rsidRPr="002B4161">
              <w:rPr>
                <w:rFonts w:ascii="Times New Roman" w:eastAsia="Times New Roman" w:hAnsi="Times New Roman" w:cs="Times New Roman"/>
                <w:color w:val="000000"/>
              </w:rPr>
              <w:t xml:space="preserve"> ведомост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</w:p>
          <w:p w:rsidR="00722ECB" w:rsidRPr="002B4161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3. корешок дорожной ведомости</w:t>
            </w:r>
          </w:p>
          <w:p w:rsidR="00722ECB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4. квитанция о приеме груза.</w:t>
            </w:r>
          </w:p>
          <w:p w:rsidR="00722ECB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правил перевозок грузов.</w:t>
            </w:r>
          </w:p>
        </w:tc>
      </w:tr>
      <w:tr w:rsidR="00722ECB" w:rsidTr="0013223F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371654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Pr="00C40EB6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Pr="00091425" w:rsidRDefault="00722ECB" w:rsidP="00722E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</w:t>
            </w:r>
            <w:r w:rsidRPr="00AC7A6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Составляет документацию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по грузовой и </w:t>
            </w:r>
            <w:r w:rsidRPr="00AC7A6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 w:rsidRPr="00AC7A6E">
              <w:rPr>
                <w:rFonts w:ascii="Times New Roman" w:eastAsia="Times New Roman" w:hAnsi="Times New Roman" w:cs="Times New Roman"/>
                <w:color w:val="000000"/>
              </w:rPr>
              <w:t>объектах 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</w:p>
          <w:p w:rsidR="00722ECB" w:rsidRDefault="00722ECB" w:rsidP="00722E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Управление грузовой и коммерческой работой</w:t>
            </w:r>
          </w:p>
        </w:tc>
        <w:tc>
          <w:tcPr>
            <w:tcW w:w="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 процессы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техническую </w:t>
            </w: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документацию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предприятий железнодорожного транспорта;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деятельность по продвижению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транспортных услуг, </w:t>
            </w: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связанных с перевозкой груза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принципы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грузовой и </w:t>
            </w: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коммерческой работы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предприятий транспортной отрасли по оказанию комплекса услуг грузовладельцам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722ECB" w:rsidRPr="00AC7A6E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</w:pP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использовать принципы грузовой и коммерческой работы;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7A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планировать работу</w:t>
            </w:r>
            <w:r w:rsidRPr="000D699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предприятий транспортной отрасли по оказанию комплекса услуг грузовладельцам.</w:t>
            </w:r>
          </w:p>
        </w:tc>
        <w:tc>
          <w:tcPr>
            <w:tcW w:w="17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Выбор обоснуйте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по </w:t>
            </w: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характерным признакам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форму акта,</w:t>
            </w:r>
            <w:r w:rsidRPr="0034194A">
              <w:rPr>
                <w:rFonts w:ascii="Times New Roman" w:eastAsia="Times New Roman" w:hAnsi="Times New Roman" w:cs="Times New Roman"/>
                <w:color w:val="000000"/>
              </w:rPr>
              <w:t xml:space="preserve"> дайте развернутое пояснение почему это является правильным.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</w:t>
            </w: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утрата документов, приложенных грузоотправителем к накладной, предусматриваемых соответствующими правилами перевозок грузов на железнодорожном транспорте;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задержка вагонов на станции назначения в ожидании подачи их под выгрузку, а также в случаях перегруза вагонов, контейнеров сверх допустимой грузоподъёмности по причинам, зависящим от грузополучателя, владельца (пользователя) железнодорожного подъездного пути;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задержка подачи порожних вагонов грузоотправителю в соответствии с принятой заявкой на перевозку грузов по причинам, зависящим от грузоотправителя;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задержка приёма грузополучателем, грузоотправителем принадлежащих им или арендованных ими у организаций федерального железнодорожного транспорта вагонов, контейнеров;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неочистка вагонов, контейнеров от остатков груза и мусора после выгрузки средствами грузополучателя (кроме случаев обнаружения цистерн и бункерных полувагонов с недослитыми остатками груза в пунктах налива или на промывочно-пропарочных станциях);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подача железной дорогой неочищенных вагонов, контейнеров под погрузку средствами грузоотправителя;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отсутствие ЗПУ на вагоне, контейнере (если в накладной и вагонном листе имеется отметка о их наличии на вагоне, контейнере), повреждение или замена ЗПУ (если при этом отсутствуют обстоятельства, в удостоверение которых составляются коммерческие акты), обнаружение в пути следования или на станции назначения ЗПУ на вагонах, контейнерах с неясно нанесённой информацией без следов умышленного повреждения (если читаемая информация соответствует данным в накладной и вагонном листе), обнаружение в пути следования ЗПУ на вагонах, контейнерах без следов умышленного повреждения и информация на них не соответствует данным в накладной и вагонном листе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обнаружение в пути следования вагонов, контейнеров с коммерческими неисправностями, угрожающими безопасности движения и сохранности перевозимых грузов;</w:t>
            </w:r>
          </w:p>
          <w:p w:rsidR="00722ECB" w:rsidRPr="0034194A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– повреждение вагона, контейнера;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419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– простой локомотива, принадлежащего организации федерального железнодорожного транспорта в ожидании окончания операции по погрузке, выгрузке на перегонах, раздельных пунктах (разъезды, блокпосты, обгонные пункты), не открытых в установленном порядке для производства коммерческих операций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4194A">
              <w:rPr>
                <w:rFonts w:ascii="Times New Roman" w:eastAsia="Times New Roman" w:hAnsi="Times New Roman" w:cs="Times New Roman"/>
                <w:color w:val="000000"/>
              </w:rPr>
              <w:t>и т.д.</w:t>
            </w:r>
          </w:p>
        </w:tc>
        <w:tc>
          <w:tcPr>
            <w:tcW w:w="6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C7A6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Акты общей формы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 иных обстоятельствах сотавляются другие акты:</w:t>
            </w:r>
          </w:p>
          <w:p w:rsidR="00722ECB" w:rsidRDefault="00722ECB" w:rsidP="00722EC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коммерческий акт, технический акт.</w:t>
            </w:r>
          </w:p>
        </w:tc>
      </w:tr>
    </w:tbl>
    <w:p w:rsidR="00CD684B" w:rsidRDefault="00CD684B" w:rsidP="0034194A">
      <w:pPr>
        <w:jc w:val="both"/>
      </w:pPr>
    </w:p>
    <w:sectPr w:rsidR="00CD684B" w:rsidSect="00A760B4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970" w:rsidRDefault="00544970" w:rsidP="00AC7A6E">
      <w:pPr>
        <w:spacing w:after="0" w:line="240" w:lineRule="auto"/>
      </w:pPr>
      <w:r>
        <w:separator/>
      </w:r>
    </w:p>
  </w:endnote>
  <w:endnote w:type="continuationSeparator" w:id="0">
    <w:p w:rsidR="00544970" w:rsidRDefault="00544970" w:rsidP="00AC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970" w:rsidRDefault="00544970" w:rsidP="00AC7A6E">
      <w:pPr>
        <w:spacing w:after="0" w:line="240" w:lineRule="auto"/>
      </w:pPr>
      <w:r>
        <w:separator/>
      </w:r>
    </w:p>
  </w:footnote>
  <w:footnote w:type="continuationSeparator" w:id="0">
    <w:p w:rsidR="00544970" w:rsidRDefault="00544970" w:rsidP="00AC7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E0DCC"/>
    <w:multiLevelType w:val="multilevel"/>
    <w:tmpl w:val="071C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9065A"/>
    <w:multiLevelType w:val="hybridMultilevel"/>
    <w:tmpl w:val="C6ECF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468"/>
    <w:multiLevelType w:val="hybridMultilevel"/>
    <w:tmpl w:val="B5865970"/>
    <w:lvl w:ilvl="0" w:tplc="070837A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55D7C"/>
    <w:multiLevelType w:val="hybridMultilevel"/>
    <w:tmpl w:val="C35AD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35289"/>
    <w:multiLevelType w:val="hybridMultilevel"/>
    <w:tmpl w:val="1B36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327E3"/>
    <w:multiLevelType w:val="hybridMultilevel"/>
    <w:tmpl w:val="AD7CE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0B"/>
    <w:rsid w:val="00034556"/>
    <w:rsid w:val="000B23BA"/>
    <w:rsid w:val="0013223F"/>
    <w:rsid w:val="001864BF"/>
    <w:rsid w:val="00211D5E"/>
    <w:rsid w:val="00264884"/>
    <w:rsid w:val="002A2BE8"/>
    <w:rsid w:val="002B4161"/>
    <w:rsid w:val="003122C4"/>
    <w:rsid w:val="0034194A"/>
    <w:rsid w:val="003C363A"/>
    <w:rsid w:val="003D6BAC"/>
    <w:rsid w:val="003E4980"/>
    <w:rsid w:val="00403F86"/>
    <w:rsid w:val="004C6FDE"/>
    <w:rsid w:val="00544970"/>
    <w:rsid w:val="005E3208"/>
    <w:rsid w:val="00681D35"/>
    <w:rsid w:val="006A6874"/>
    <w:rsid w:val="00722ECB"/>
    <w:rsid w:val="00740A0B"/>
    <w:rsid w:val="007E0FB3"/>
    <w:rsid w:val="007F0DD0"/>
    <w:rsid w:val="008C143F"/>
    <w:rsid w:val="008E1DDB"/>
    <w:rsid w:val="00903BD9"/>
    <w:rsid w:val="00937149"/>
    <w:rsid w:val="00954568"/>
    <w:rsid w:val="00993035"/>
    <w:rsid w:val="00A238DA"/>
    <w:rsid w:val="00A36C34"/>
    <w:rsid w:val="00A760B4"/>
    <w:rsid w:val="00AC62F5"/>
    <w:rsid w:val="00AC7A6E"/>
    <w:rsid w:val="00B3414D"/>
    <w:rsid w:val="00B97186"/>
    <w:rsid w:val="00BB2C20"/>
    <w:rsid w:val="00C26635"/>
    <w:rsid w:val="00C946A4"/>
    <w:rsid w:val="00CD684B"/>
    <w:rsid w:val="00D92A49"/>
    <w:rsid w:val="00DC41FE"/>
    <w:rsid w:val="00E113A3"/>
    <w:rsid w:val="00EE2193"/>
    <w:rsid w:val="00EE5BFE"/>
    <w:rsid w:val="00F67D21"/>
    <w:rsid w:val="00FA0067"/>
    <w:rsid w:val="00F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A1F2C-8B99-4139-A893-D2D5A474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DDB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C62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A6E"/>
    <w:rPr>
      <w:rFonts w:ascii="Liberation Sans" w:eastAsia="Liberation Sans" w:hAnsi="Liberation Sans" w:cs="Liberation Sans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A6E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972C6-5F5F-457E-AD10-DA6646F6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4636</Words>
  <Characters>26430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М. C.</dc:creator>
  <cp:keywords/>
  <dc:description/>
  <cp:lastModifiedBy>Климова М. C.</cp:lastModifiedBy>
  <cp:revision>2</cp:revision>
  <dcterms:created xsi:type="dcterms:W3CDTF">2025-03-24T05:06:00Z</dcterms:created>
  <dcterms:modified xsi:type="dcterms:W3CDTF">2025-03-24T05:06:00Z</dcterms:modified>
</cp:coreProperties>
</file>